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042B8" w14:textId="77777777" w:rsidR="008349BC" w:rsidRDefault="008349BC" w:rsidP="004966C9">
      <w:pPr>
        <w:jc w:val="center"/>
        <w:rPr>
          <w:rFonts w:ascii="Arial" w:hAnsi="Arial" w:cs="Arial"/>
          <w:b/>
          <w:sz w:val="28"/>
          <w:szCs w:val="28"/>
        </w:rPr>
      </w:pPr>
      <w:r>
        <w:rPr>
          <w:rFonts w:ascii="Arial" w:hAnsi="Arial" w:cs="Arial"/>
          <w:b/>
          <w:noProof/>
          <w:sz w:val="28"/>
          <w:szCs w:val="28"/>
        </w:rPr>
        <w:drawing>
          <wp:inline distT="0" distB="0" distL="0" distR="0" wp14:anchorId="62B786F6" wp14:editId="35C16B93">
            <wp:extent cx="3552825" cy="495300"/>
            <wp:effectExtent l="19050" t="0" r="9525" b="0"/>
            <wp:docPr id="1" name="Picture 0" descr="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 Logo.JPG"/>
                    <pic:cNvPicPr/>
                  </pic:nvPicPr>
                  <pic:blipFill>
                    <a:blip r:embed="rId7" cstate="print"/>
                    <a:stretch>
                      <a:fillRect/>
                    </a:stretch>
                  </pic:blipFill>
                  <pic:spPr>
                    <a:xfrm>
                      <a:off x="0" y="0"/>
                      <a:ext cx="3563083" cy="496730"/>
                    </a:xfrm>
                    <a:prstGeom prst="rect">
                      <a:avLst/>
                    </a:prstGeom>
                  </pic:spPr>
                </pic:pic>
              </a:graphicData>
            </a:graphic>
          </wp:inline>
        </w:drawing>
      </w:r>
    </w:p>
    <w:p w14:paraId="03BC3DED" w14:textId="77777777" w:rsidR="008349BC" w:rsidRDefault="008349BC" w:rsidP="00874933">
      <w:pPr>
        <w:jc w:val="center"/>
        <w:rPr>
          <w:rFonts w:ascii="Arial" w:hAnsi="Arial" w:cs="Arial"/>
          <w:b/>
          <w:sz w:val="28"/>
          <w:szCs w:val="28"/>
        </w:rPr>
      </w:pPr>
    </w:p>
    <w:p w14:paraId="67A05F99" w14:textId="77777777" w:rsidR="003555F9" w:rsidRDefault="00A5583A" w:rsidP="003555F9">
      <w:pPr>
        <w:jc w:val="center"/>
        <w:rPr>
          <w:rFonts w:ascii="Arial" w:hAnsi="Arial" w:cs="Arial"/>
          <w:b/>
          <w:sz w:val="32"/>
          <w:szCs w:val="32"/>
        </w:rPr>
      </w:pPr>
      <w:r>
        <w:rPr>
          <w:rFonts w:ascii="Arial" w:hAnsi="Arial" w:cs="Arial"/>
          <w:b/>
          <w:sz w:val="32"/>
          <w:szCs w:val="32"/>
        </w:rPr>
        <w:t xml:space="preserve">Otoneurology </w:t>
      </w:r>
      <w:r w:rsidR="006F3E1F">
        <w:rPr>
          <w:rFonts w:ascii="Arial" w:hAnsi="Arial" w:cs="Arial"/>
          <w:b/>
          <w:sz w:val="32"/>
          <w:szCs w:val="32"/>
        </w:rPr>
        <w:t xml:space="preserve">Specialist </w:t>
      </w:r>
    </w:p>
    <w:p w14:paraId="0E805AC2" w14:textId="77777777" w:rsidR="00545CB8" w:rsidRPr="003555F9" w:rsidRDefault="00545CB8" w:rsidP="003555F9">
      <w:pPr>
        <w:jc w:val="center"/>
        <w:rPr>
          <w:rFonts w:ascii="Arial" w:hAnsi="Arial" w:cs="Arial"/>
          <w:b/>
          <w:sz w:val="32"/>
          <w:szCs w:val="32"/>
        </w:rPr>
      </w:pPr>
    </w:p>
    <w:p w14:paraId="6D2686B6" w14:textId="77777777" w:rsidR="00435BC2" w:rsidRDefault="00673CF7" w:rsidP="00435BC2">
      <w:pPr>
        <w:spacing w:line="240" w:lineRule="atLeast"/>
        <w:jc w:val="both"/>
        <w:rPr>
          <w:rFonts w:ascii="Arial" w:hAnsi="Arial" w:cs="Arial"/>
          <w:lang w:eastAsia="ja-JP"/>
        </w:rPr>
      </w:pPr>
      <w:r w:rsidRPr="00673CF7">
        <w:rPr>
          <w:rFonts w:ascii="Arial" w:hAnsi="Arial" w:cs="Arial"/>
          <w:lang w:eastAsia="ja-JP"/>
        </w:rPr>
        <w:t xml:space="preserve">The Center for Neurological Restoration at the Cleveland Clinic is </w:t>
      </w:r>
      <w:r w:rsidRPr="00F44104">
        <w:rPr>
          <w:rFonts w:ascii="Arial" w:hAnsi="Arial" w:cs="Arial"/>
          <w:lang w:eastAsia="ja-JP"/>
        </w:rPr>
        <w:t>seeking</w:t>
      </w:r>
      <w:r w:rsidR="00A5583A" w:rsidRPr="00F44104">
        <w:rPr>
          <w:rFonts w:ascii="Arial" w:hAnsi="Arial" w:cs="Arial"/>
          <w:lang w:eastAsia="ja-JP"/>
        </w:rPr>
        <w:t xml:space="preserve"> </w:t>
      </w:r>
      <w:r w:rsidR="00F44104" w:rsidRPr="00F44104">
        <w:rPr>
          <w:rFonts w:ascii="Arial" w:hAnsi="Arial" w:cs="Arial"/>
          <w:lang w:eastAsia="ja-JP"/>
        </w:rPr>
        <w:t>p</w:t>
      </w:r>
      <w:r w:rsidR="00A5583A" w:rsidRPr="00F44104">
        <w:rPr>
          <w:rFonts w:ascii="Arial" w:hAnsi="Arial" w:cs="Arial"/>
          <w:lang w:eastAsia="ja-JP"/>
        </w:rPr>
        <w:t>hysician</w:t>
      </w:r>
      <w:r w:rsidR="00BF7EEB" w:rsidRPr="00F44104">
        <w:rPr>
          <w:rFonts w:ascii="Arial" w:hAnsi="Arial" w:cs="Arial"/>
          <w:lang w:eastAsia="ja-JP"/>
        </w:rPr>
        <w:t xml:space="preserve"> </w:t>
      </w:r>
      <w:r w:rsidRPr="00673CF7">
        <w:rPr>
          <w:rFonts w:ascii="Arial" w:hAnsi="Arial" w:cs="Arial"/>
          <w:lang w:eastAsia="ja-JP"/>
        </w:rPr>
        <w:t xml:space="preserve">candidates for new positions in the Section of </w:t>
      </w:r>
      <w:r w:rsidR="00B8214B">
        <w:rPr>
          <w:rFonts w:ascii="Arial" w:hAnsi="Arial" w:cs="Arial"/>
          <w:lang w:eastAsia="ja-JP"/>
        </w:rPr>
        <w:t>Headache</w:t>
      </w:r>
      <w:r w:rsidR="00A5583A">
        <w:rPr>
          <w:rFonts w:ascii="Arial" w:hAnsi="Arial" w:cs="Arial"/>
          <w:lang w:eastAsia="ja-JP"/>
        </w:rPr>
        <w:t xml:space="preserve"> and</w:t>
      </w:r>
      <w:r w:rsidR="00D0660C">
        <w:rPr>
          <w:rFonts w:ascii="Arial" w:hAnsi="Arial" w:cs="Arial"/>
          <w:lang w:eastAsia="ja-JP"/>
        </w:rPr>
        <w:t xml:space="preserve"> Facial Pain</w:t>
      </w:r>
      <w:r w:rsidRPr="00673CF7">
        <w:rPr>
          <w:rFonts w:ascii="Arial" w:hAnsi="Arial" w:cs="Arial"/>
          <w:lang w:eastAsia="ja-JP"/>
        </w:rPr>
        <w:t xml:space="preserve">. </w:t>
      </w:r>
      <w:r w:rsidR="00435BC2" w:rsidRPr="00673CF7">
        <w:rPr>
          <w:rFonts w:ascii="Arial" w:hAnsi="Arial" w:cs="Arial"/>
          <w:lang w:eastAsia="ja-JP"/>
        </w:rPr>
        <w:t xml:space="preserve">The </w:t>
      </w:r>
      <w:r w:rsidR="00435BC2">
        <w:rPr>
          <w:rFonts w:ascii="Arial" w:hAnsi="Arial" w:cs="Arial"/>
          <w:lang w:eastAsia="ja-JP"/>
        </w:rPr>
        <w:t xml:space="preserve">Headache and Facial Pain </w:t>
      </w:r>
      <w:r w:rsidR="00435BC2" w:rsidRPr="00673CF7">
        <w:rPr>
          <w:rFonts w:ascii="Arial" w:hAnsi="Arial" w:cs="Arial"/>
          <w:lang w:eastAsia="ja-JP"/>
        </w:rPr>
        <w:t xml:space="preserve">Section is a clinically active section within a large, multidisciplinary academic Neurological Institute. </w:t>
      </w:r>
    </w:p>
    <w:p w14:paraId="7A0AE3D5" w14:textId="77777777" w:rsidR="00435BC2" w:rsidRDefault="00435BC2" w:rsidP="00673CF7">
      <w:pPr>
        <w:jc w:val="both"/>
        <w:rPr>
          <w:rFonts w:ascii="Arial" w:hAnsi="Arial" w:cs="Arial"/>
          <w:lang w:eastAsia="ja-JP"/>
        </w:rPr>
      </w:pPr>
    </w:p>
    <w:p w14:paraId="0ED35BFE" w14:textId="77777777" w:rsidR="008A3D85" w:rsidRDefault="008A3D85" w:rsidP="008A3D85">
      <w:pPr>
        <w:jc w:val="both"/>
        <w:rPr>
          <w:color w:val="000000"/>
        </w:rPr>
      </w:pPr>
      <w:r>
        <w:rPr>
          <w:rFonts w:ascii="Arial" w:hAnsi="Arial" w:cs="Arial"/>
          <w:color w:val="000000"/>
          <w:lang w:eastAsia="ja-JP"/>
        </w:rPr>
        <w:t>Candidates should be Fellowship Trained in neuro-otology or in Headache Medicine with an interest in otoneurologic disorders or be interested in pursuing a preceptorship in headache and vestibular disorders. Candidates must be Board Certified/Eligible in Neurology or Internal Medicine. Training with intent of board certification in Headache by the United Council for Neurologic Subspecialties is available. </w:t>
      </w:r>
    </w:p>
    <w:p w14:paraId="5D7CCB41" w14:textId="77777777" w:rsidR="00673CF7" w:rsidRPr="00673CF7" w:rsidRDefault="00673CF7" w:rsidP="00673CF7">
      <w:pPr>
        <w:jc w:val="both"/>
        <w:rPr>
          <w:rFonts w:ascii="Arial" w:hAnsi="Arial" w:cs="Arial"/>
          <w:lang w:eastAsia="ja-JP"/>
        </w:rPr>
      </w:pPr>
    </w:p>
    <w:p w14:paraId="178E6E5B" w14:textId="77777777" w:rsidR="00435BC2" w:rsidRDefault="00435BC2" w:rsidP="00673CF7">
      <w:pPr>
        <w:jc w:val="both"/>
        <w:rPr>
          <w:rFonts w:ascii="Arial" w:hAnsi="Arial" w:cs="Arial"/>
          <w:lang w:eastAsia="ja-JP"/>
        </w:rPr>
      </w:pPr>
      <w:r w:rsidRPr="00435BC2">
        <w:rPr>
          <w:rFonts w:ascii="Arial" w:hAnsi="Arial" w:cs="Arial"/>
          <w:lang w:eastAsia="ja-JP"/>
        </w:rPr>
        <w:t xml:space="preserve">Candidates should exhibit interest in clinical practice, resident, fellow and medical student teaching, as well as clinical or laboratory research. </w:t>
      </w:r>
    </w:p>
    <w:p w14:paraId="4E2C688F" w14:textId="77777777" w:rsidR="00D203B1" w:rsidRPr="00673CF7" w:rsidRDefault="00D203B1" w:rsidP="00673CF7">
      <w:pPr>
        <w:jc w:val="both"/>
        <w:rPr>
          <w:rFonts w:ascii="Arial" w:hAnsi="Arial" w:cs="Arial"/>
          <w:lang w:eastAsia="ja-JP"/>
        </w:rPr>
      </w:pPr>
    </w:p>
    <w:p w14:paraId="18B40514" w14:textId="77777777" w:rsidR="004F71C0" w:rsidRPr="004F71C0" w:rsidRDefault="004F71C0" w:rsidP="004F71C0">
      <w:pPr>
        <w:autoSpaceDE w:val="0"/>
        <w:autoSpaceDN w:val="0"/>
        <w:adjustRightInd w:val="0"/>
        <w:jc w:val="both"/>
        <w:rPr>
          <w:rFonts w:ascii="Arial" w:hAnsi="Arial" w:cs="Arial"/>
        </w:rPr>
      </w:pPr>
      <w:r w:rsidRPr="004F71C0">
        <w:rPr>
          <w:rFonts w:ascii="Arial" w:hAnsi="Arial" w:cs="Arial"/>
        </w:rPr>
        <w:t>Th</w:t>
      </w:r>
      <w:r w:rsidR="00D203B1">
        <w:rPr>
          <w:rFonts w:ascii="Arial" w:hAnsi="Arial" w:cs="Arial"/>
        </w:rPr>
        <w:t xml:space="preserve">is dynamic position commands a </w:t>
      </w:r>
      <w:r w:rsidRPr="004F71C0">
        <w:rPr>
          <w:rFonts w:ascii="Arial" w:hAnsi="Arial" w:cs="Arial"/>
        </w:rPr>
        <w:t>competitive salary enhanced by an attractive benefits package including but not limited to:</w:t>
      </w:r>
    </w:p>
    <w:p w14:paraId="4D337C8C" w14:textId="77777777" w:rsidR="004F71C0" w:rsidRPr="004F71C0" w:rsidRDefault="004F71C0" w:rsidP="004F71C0">
      <w:pPr>
        <w:numPr>
          <w:ilvl w:val="0"/>
          <w:numId w:val="1"/>
        </w:numPr>
        <w:autoSpaceDE w:val="0"/>
        <w:autoSpaceDN w:val="0"/>
        <w:adjustRightInd w:val="0"/>
        <w:jc w:val="both"/>
        <w:rPr>
          <w:rFonts w:ascii="Arial" w:hAnsi="Arial" w:cs="Arial"/>
        </w:rPr>
      </w:pPr>
      <w:r w:rsidRPr="004F71C0">
        <w:rPr>
          <w:rFonts w:ascii="Arial" w:hAnsi="Arial" w:cs="Arial"/>
        </w:rPr>
        <w:t>Excellent medical, dental, vision coverage</w:t>
      </w:r>
    </w:p>
    <w:p w14:paraId="4B3DEE1C" w14:textId="77777777" w:rsidR="004F71C0" w:rsidRPr="004F71C0" w:rsidRDefault="004F71C0" w:rsidP="004F71C0">
      <w:pPr>
        <w:numPr>
          <w:ilvl w:val="0"/>
          <w:numId w:val="1"/>
        </w:numPr>
        <w:autoSpaceDE w:val="0"/>
        <w:autoSpaceDN w:val="0"/>
        <w:adjustRightInd w:val="0"/>
        <w:jc w:val="both"/>
        <w:rPr>
          <w:rFonts w:ascii="Arial" w:hAnsi="Arial" w:cs="Arial"/>
        </w:rPr>
      </w:pPr>
      <w:r w:rsidRPr="004F71C0">
        <w:rPr>
          <w:rFonts w:ascii="Arial" w:hAnsi="Arial" w:cs="Arial"/>
        </w:rPr>
        <w:t>Comprehensive disability and life insurance benefits</w:t>
      </w:r>
    </w:p>
    <w:p w14:paraId="21E48D8D" w14:textId="77777777" w:rsidR="004F71C0" w:rsidRPr="004F71C0" w:rsidRDefault="004F71C0" w:rsidP="004F71C0">
      <w:pPr>
        <w:numPr>
          <w:ilvl w:val="0"/>
          <w:numId w:val="1"/>
        </w:numPr>
        <w:autoSpaceDE w:val="0"/>
        <w:autoSpaceDN w:val="0"/>
        <w:adjustRightInd w:val="0"/>
        <w:jc w:val="both"/>
        <w:rPr>
          <w:rFonts w:ascii="Arial" w:hAnsi="Arial" w:cs="Arial"/>
        </w:rPr>
      </w:pPr>
      <w:r w:rsidRPr="004F71C0">
        <w:rPr>
          <w:rFonts w:ascii="Arial" w:hAnsi="Arial" w:cs="Arial"/>
        </w:rPr>
        <w:t>Medical malpractice &amp; tail coverage provided</w:t>
      </w:r>
    </w:p>
    <w:p w14:paraId="58172AD8" w14:textId="77777777" w:rsidR="004F71C0" w:rsidRPr="004F71C0" w:rsidRDefault="004F71C0" w:rsidP="004F71C0">
      <w:pPr>
        <w:numPr>
          <w:ilvl w:val="0"/>
          <w:numId w:val="1"/>
        </w:numPr>
        <w:autoSpaceDE w:val="0"/>
        <w:autoSpaceDN w:val="0"/>
        <w:adjustRightInd w:val="0"/>
        <w:jc w:val="both"/>
        <w:rPr>
          <w:rFonts w:ascii="Arial" w:hAnsi="Arial" w:cs="Arial"/>
        </w:rPr>
      </w:pPr>
      <w:r w:rsidRPr="004F71C0">
        <w:rPr>
          <w:rFonts w:ascii="Arial" w:hAnsi="Arial" w:cs="Arial"/>
        </w:rPr>
        <w:t xml:space="preserve">Generous time away coverage for vacation, sick time, holidays and </w:t>
      </w:r>
      <w:proofErr w:type="gramStart"/>
      <w:r w:rsidRPr="004F71C0">
        <w:rPr>
          <w:rFonts w:ascii="Arial" w:hAnsi="Arial" w:cs="Arial"/>
        </w:rPr>
        <w:t>CME  meeting</w:t>
      </w:r>
      <w:proofErr w:type="gramEnd"/>
      <w:r w:rsidRPr="004F71C0">
        <w:rPr>
          <w:rFonts w:ascii="Arial" w:hAnsi="Arial" w:cs="Arial"/>
        </w:rPr>
        <w:t xml:space="preserve"> time</w:t>
      </w:r>
    </w:p>
    <w:p w14:paraId="0BD38B65" w14:textId="77777777" w:rsidR="004F71C0" w:rsidRPr="004F71C0" w:rsidRDefault="004F71C0" w:rsidP="004F71C0">
      <w:pPr>
        <w:numPr>
          <w:ilvl w:val="0"/>
          <w:numId w:val="1"/>
        </w:numPr>
        <w:autoSpaceDE w:val="0"/>
        <w:autoSpaceDN w:val="0"/>
        <w:adjustRightInd w:val="0"/>
        <w:jc w:val="both"/>
        <w:rPr>
          <w:rFonts w:ascii="Arial" w:hAnsi="Arial" w:cs="Arial"/>
        </w:rPr>
      </w:pPr>
      <w:r w:rsidRPr="004F71C0">
        <w:rPr>
          <w:rFonts w:ascii="Arial" w:hAnsi="Arial" w:cs="Arial"/>
        </w:rPr>
        <w:t>Highly competitive retirement plans with employer contribution</w:t>
      </w:r>
    </w:p>
    <w:p w14:paraId="4D975CE2" w14:textId="77777777" w:rsidR="004F71C0" w:rsidRPr="004F71C0" w:rsidRDefault="004F71C0" w:rsidP="004F71C0">
      <w:pPr>
        <w:numPr>
          <w:ilvl w:val="0"/>
          <w:numId w:val="1"/>
        </w:numPr>
        <w:autoSpaceDE w:val="0"/>
        <w:autoSpaceDN w:val="0"/>
        <w:adjustRightInd w:val="0"/>
        <w:jc w:val="both"/>
        <w:rPr>
          <w:rFonts w:ascii="Arial" w:hAnsi="Arial" w:cs="Arial"/>
        </w:rPr>
      </w:pPr>
      <w:r w:rsidRPr="004F71C0">
        <w:rPr>
          <w:rFonts w:ascii="Arial" w:hAnsi="Arial" w:cs="Arial"/>
        </w:rPr>
        <w:t>Faculty appointment available at the Cleveland Clinic Learner College of Medicine commensurate with experience</w:t>
      </w:r>
    </w:p>
    <w:p w14:paraId="42D336F9" w14:textId="77777777" w:rsidR="004F71C0" w:rsidRPr="004F71C0" w:rsidRDefault="004F71C0" w:rsidP="004F71C0">
      <w:pPr>
        <w:jc w:val="both"/>
        <w:rPr>
          <w:rFonts w:ascii="Arial" w:hAnsi="Arial" w:cs="Arial"/>
          <w:color w:val="000000" w:themeColor="text1"/>
        </w:rPr>
      </w:pPr>
    </w:p>
    <w:p w14:paraId="3BF0C560" w14:textId="77777777" w:rsidR="00900519" w:rsidRDefault="005C5B81" w:rsidP="005C5B81">
      <w:pPr>
        <w:jc w:val="center"/>
        <w:rPr>
          <w:rFonts w:ascii="Arial" w:hAnsi="Arial" w:cs="Arial"/>
        </w:rPr>
      </w:pPr>
      <w:r w:rsidRPr="004F71C0">
        <w:rPr>
          <w:rFonts w:ascii="Arial" w:hAnsi="Arial" w:cs="Arial"/>
        </w:rPr>
        <w:t xml:space="preserve">Interested </w:t>
      </w:r>
      <w:r w:rsidR="00900519">
        <w:rPr>
          <w:rFonts w:ascii="Arial" w:hAnsi="Arial" w:cs="Arial"/>
        </w:rPr>
        <w:t>candidates</w:t>
      </w:r>
      <w:r w:rsidRPr="004F71C0">
        <w:rPr>
          <w:rFonts w:ascii="Arial" w:hAnsi="Arial" w:cs="Arial"/>
        </w:rPr>
        <w:t xml:space="preserve">, </w:t>
      </w:r>
      <w:hyperlink r:id="rId8" w:history="1">
        <w:r w:rsidRPr="00900519">
          <w:rPr>
            <w:rStyle w:val="Hyperlink"/>
            <w:rFonts w:ascii="Arial" w:hAnsi="Arial" w:cs="Arial"/>
            <w:b/>
          </w:rPr>
          <w:t>visit this link</w:t>
        </w:r>
      </w:hyperlink>
      <w:r w:rsidRPr="004F71C0">
        <w:rPr>
          <w:rFonts w:ascii="Arial" w:hAnsi="Arial" w:cs="Arial"/>
        </w:rPr>
        <w:t xml:space="preserve"> to apply online</w:t>
      </w:r>
    </w:p>
    <w:p w14:paraId="1ED0C254" w14:textId="77777777" w:rsidR="005C5B81" w:rsidRPr="004F71C0" w:rsidRDefault="00900519" w:rsidP="005C5B81">
      <w:pPr>
        <w:jc w:val="center"/>
        <w:rPr>
          <w:rFonts w:ascii="Arial" w:hAnsi="Arial" w:cs="Arial"/>
        </w:rPr>
      </w:pPr>
      <w:r>
        <w:rPr>
          <w:rFonts w:ascii="Arial" w:hAnsi="Arial" w:cs="Arial"/>
        </w:rPr>
        <w:t xml:space="preserve">Please </w:t>
      </w:r>
      <w:r w:rsidR="005C5B81" w:rsidRPr="004F71C0">
        <w:rPr>
          <w:rFonts w:ascii="Arial" w:hAnsi="Arial" w:cs="Arial"/>
        </w:rPr>
        <w:t>include a</w:t>
      </w:r>
      <w:r>
        <w:rPr>
          <w:rFonts w:ascii="Arial" w:hAnsi="Arial" w:cs="Arial"/>
        </w:rPr>
        <w:t xml:space="preserve"> current cover letter and CV</w:t>
      </w:r>
    </w:p>
    <w:p w14:paraId="49BBCACF" w14:textId="77777777" w:rsidR="005C5B81" w:rsidRPr="004F71C0" w:rsidRDefault="005C5B81" w:rsidP="005C5B81">
      <w:pPr>
        <w:jc w:val="both"/>
        <w:rPr>
          <w:rFonts w:ascii="Arial" w:hAnsi="Arial" w:cs="Arial"/>
          <w:lang w:eastAsia="ja-JP"/>
        </w:rPr>
      </w:pPr>
    </w:p>
    <w:p w14:paraId="44604D2D" w14:textId="77777777" w:rsidR="005C5B81" w:rsidRPr="005C5B81" w:rsidRDefault="005C5B81" w:rsidP="005C5B81">
      <w:pPr>
        <w:jc w:val="both"/>
        <w:rPr>
          <w:rFonts w:ascii="Arial" w:hAnsi="Arial" w:cs="Arial"/>
          <w:lang w:eastAsia="ja-JP"/>
        </w:rPr>
      </w:pPr>
      <w:r w:rsidRPr="005C5B81">
        <w:rPr>
          <w:rFonts w:ascii="Arial" w:hAnsi="Arial" w:cs="Arial"/>
          <w:lang w:eastAsia="ja-JP"/>
        </w:rPr>
        <w:t xml:space="preserve">From its natural treasures such as Lake Erie and the Cuyahoga Valley National Park to its many entertainment and cultural attractions, Cleveland is the place to be! Cleveland is home to 3 professional sports teams along with the nation’s second largest performing arts center, the world-renowned Cleveland Orchestra and the Rock and Roll Hall of Fame. We’re also a foodie town that ranks high on the global culinary map. </w:t>
      </w:r>
    </w:p>
    <w:p w14:paraId="3D7D995B" w14:textId="77777777" w:rsidR="005C5B81" w:rsidRPr="005C5B81" w:rsidRDefault="005C5B81" w:rsidP="005C5B81">
      <w:pPr>
        <w:jc w:val="both"/>
        <w:rPr>
          <w:rFonts w:ascii="Arial" w:hAnsi="Arial" w:cs="Arial"/>
          <w:lang w:eastAsia="ja-JP"/>
        </w:rPr>
      </w:pPr>
    </w:p>
    <w:p w14:paraId="16710204" w14:textId="77777777" w:rsidR="005C5B81" w:rsidRPr="005C5B81" w:rsidRDefault="005C5B81" w:rsidP="005C5B81">
      <w:pPr>
        <w:jc w:val="both"/>
        <w:rPr>
          <w:rFonts w:ascii="Arial" w:hAnsi="Arial" w:cs="Arial"/>
          <w:lang w:eastAsia="ja-JP"/>
        </w:rPr>
      </w:pPr>
      <w:r w:rsidRPr="005C5B81">
        <w:rPr>
          <w:rFonts w:ascii="Arial" w:hAnsi="Arial" w:cs="Arial"/>
          <w:lang w:eastAsia="ja-JP"/>
        </w:rPr>
        <w:t>Our melting-pot culture with affordable homes and top rated public and private schools and universities, Cleveland provides excellent resources to live and learn. Outstanding Healthcare, Technology and Innovation companies provide the backbone to Cleveland’s growing economy.</w:t>
      </w:r>
    </w:p>
    <w:p w14:paraId="086711A6" w14:textId="77777777" w:rsidR="005C5B81" w:rsidRPr="005C5B81" w:rsidRDefault="005C5B81" w:rsidP="005C5B81">
      <w:pPr>
        <w:jc w:val="both"/>
        <w:rPr>
          <w:rFonts w:ascii="Arial" w:hAnsi="Arial" w:cs="Arial"/>
          <w:lang w:eastAsia="ja-JP"/>
        </w:rPr>
      </w:pPr>
    </w:p>
    <w:p w14:paraId="751CB7A3" w14:textId="77777777" w:rsidR="00A57CD0" w:rsidRDefault="00A57CD0" w:rsidP="00A57CD0">
      <w:pPr>
        <w:jc w:val="center"/>
        <w:rPr>
          <w:rFonts w:ascii="Arial" w:hAnsi="Arial" w:cs="Arial"/>
        </w:rPr>
      </w:pPr>
    </w:p>
    <w:p w14:paraId="69BDDA1B" w14:textId="77777777" w:rsidR="00A70DFA" w:rsidRPr="00A70DFA" w:rsidRDefault="00A70DFA" w:rsidP="00A70DFA">
      <w:pPr>
        <w:autoSpaceDE w:val="0"/>
        <w:autoSpaceDN w:val="0"/>
        <w:adjustRightInd w:val="0"/>
        <w:jc w:val="center"/>
        <w:rPr>
          <w:rFonts w:ascii="Arial" w:hAnsi="Arial" w:cs="Arial"/>
          <w:i/>
          <w:sz w:val="20"/>
          <w:szCs w:val="20"/>
        </w:rPr>
      </w:pPr>
      <w:r w:rsidRPr="00A70DFA">
        <w:rPr>
          <w:rFonts w:ascii="Arial" w:hAnsi="Arial" w:cs="Arial"/>
          <w:i/>
          <w:sz w:val="20"/>
          <w:szCs w:val="20"/>
        </w:rPr>
        <w:t>Cleveland Clinic is pleased to be an equal employment/affirmative action employer: Women/Minorities/Veterans/Individuals with Disabilities.</w:t>
      </w:r>
    </w:p>
    <w:p w14:paraId="33651B3F" w14:textId="77777777" w:rsidR="00A70DFA" w:rsidRPr="00A70DFA" w:rsidRDefault="00A70DFA" w:rsidP="00A70DFA">
      <w:pPr>
        <w:autoSpaceDE w:val="0"/>
        <w:autoSpaceDN w:val="0"/>
        <w:adjustRightInd w:val="0"/>
        <w:jc w:val="center"/>
        <w:rPr>
          <w:rFonts w:ascii="Arial" w:hAnsi="Arial" w:cs="Arial"/>
          <w:i/>
          <w:sz w:val="20"/>
          <w:szCs w:val="20"/>
        </w:rPr>
      </w:pPr>
    </w:p>
    <w:p w14:paraId="48D306C5" w14:textId="77777777" w:rsidR="00B03DD5" w:rsidRPr="00673CF7" w:rsidRDefault="00A70DFA" w:rsidP="00673CF7">
      <w:pPr>
        <w:autoSpaceDE w:val="0"/>
        <w:autoSpaceDN w:val="0"/>
        <w:adjustRightInd w:val="0"/>
        <w:jc w:val="center"/>
        <w:rPr>
          <w:rFonts w:ascii="Arial" w:hAnsi="Arial" w:cs="Arial"/>
          <w:i/>
          <w:color w:val="1F497D"/>
          <w:sz w:val="20"/>
          <w:szCs w:val="20"/>
        </w:rPr>
      </w:pPr>
      <w:r w:rsidRPr="00A70DFA">
        <w:rPr>
          <w:rFonts w:ascii="Arial" w:hAnsi="Arial" w:cs="Arial"/>
          <w:i/>
          <w:sz w:val="20"/>
          <w:szCs w:val="20"/>
        </w:rPr>
        <w:t>Smoke-free/ drug-free environment.</w:t>
      </w:r>
    </w:p>
    <w:sectPr w:rsidR="00B03DD5" w:rsidRPr="00673CF7" w:rsidSect="00A5583A">
      <w:pgSz w:w="12240" w:h="15840"/>
      <w:pgMar w:top="117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751B3" w14:textId="77777777" w:rsidR="004A6933" w:rsidRDefault="004A6933" w:rsidP="00D203B1">
      <w:r>
        <w:separator/>
      </w:r>
    </w:p>
  </w:endnote>
  <w:endnote w:type="continuationSeparator" w:id="0">
    <w:p w14:paraId="54B2FBEF" w14:textId="77777777" w:rsidR="004A6933" w:rsidRDefault="004A6933" w:rsidP="00D20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BC1DD" w14:textId="77777777" w:rsidR="004A6933" w:rsidRDefault="004A6933" w:rsidP="00D203B1">
      <w:r>
        <w:separator/>
      </w:r>
    </w:p>
  </w:footnote>
  <w:footnote w:type="continuationSeparator" w:id="0">
    <w:p w14:paraId="796F095C" w14:textId="77777777" w:rsidR="004A6933" w:rsidRDefault="004A6933" w:rsidP="00D20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63A2A"/>
    <w:multiLevelType w:val="hybridMultilevel"/>
    <w:tmpl w:val="3D94CC22"/>
    <w:lvl w:ilvl="0" w:tplc="38B8666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8844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933"/>
    <w:rsid w:val="0004099F"/>
    <w:rsid w:val="0004747B"/>
    <w:rsid w:val="001E17F7"/>
    <w:rsid w:val="002316F3"/>
    <w:rsid w:val="00277A47"/>
    <w:rsid w:val="002A6315"/>
    <w:rsid w:val="003555F9"/>
    <w:rsid w:val="003E4E63"/>
    <w:rsid w:val="00435BC2"/>
    <w:rsid w:val="004750F0"/>
    <w:rsid w:val="0047616A"/>
    <w:rsid w:val="0048061D"/>
    <w:rsid w:val="0049594C"/>
    <w:rsid w:val="004966C9"/>
    <w:rsid w:val="004A6933"/>
    <w:rsid w:val="004B49F1"/>
    <w:rsid w:val="004C7FB5"/>
    <w:rsid w:val="004F000D"/>
    <w:rsid w:val="004F71C0"/>
    <w:rsid w:val="00545CB8"/>
    <w:rsid w:val="005C5B81"/>
    <w:rsid w:val="00673CF7"/>
    <w:rsid w:val="0067414B"/>
    <w:rsid w:val="006A7971"/>
    <w:rsid w:val="006F3E1F"/>
    <w:rsid w:val="008349BC"/>
    <w:rsid w:val="008644EA"/>
    <w:rsid w:val="00874933"/>
    <w:rsid w:val="00883626"/>
    <w:rsid w:val="00895EB5"/>
    <w:rsid w:val="008A3D85"/>
    <w:rsid w:val="008C5CA6"/>
    <w:rsid w:val="008E667A"/>
    <w:rsid w:val="00900519"/>
    <w:rsid w:val="009333DE"/>
    <w:rsid w:val="00A5583A"/>
    <w:rsid w:val="00A57CD0"/>
    <w:rsid w:val="00A67925"/>
    <w:rsid w:val="00A70DFA"/>
    <w:rsid w:val="00AC2BA3"/>
    <w:rsid w:val="00B01271"/>
    <w:rsid w:val="00B03DD5"/>
    <w:rsid w:val="00B8214B"/>
    <w:rsid w:val="00BF7EEB"/>
    <w:rsid w:val="00C15E8A"/>
    <w:rsid w:val="00CB6D45"/>
    <w:rsid w:val="00CD49EA"/>
    <w:rsid w:val="00D034FA"/>
    <w:rsid w:val="00D0359F"/>
    <w:rsid w:val="00D0660C"/>
    <w:rsid w:val="00D203B1"/>
    <w:rsid w:val="00D75108"/>
    <w:rsid w:val="00E32DF0"/>
    <w:rsid w:val="00F44104"/>
    <w:rsid w:val="00F77FAF"/>
    <w:rsid w:val="00F82F63"/>
    <w:rsid w:val="00FC1445"/>
    <w:rsid w:val="00FC3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DC00F"/>
  <w15:docId w15:val="{90EA4D34-1E3C-421C-879A-5B2925295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93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4933"/>
    <w:rPr>
      <w:color w:val="0000FF" w:themeColor="hyperlink"/>
      <w:u w:val="single"/>
    </w:rPr>
  </w:style>
  <w:style w:type="paragraph" w:styleId="BalloonText">
    <w:name w:val="Balloon Text"/>
    <w:basedOn w:val="Normal"/>
    <w:link w:val="BalloonTextChar"/>
    <w:uiPriority w:val="99"/>
    <w:semiHidden/>
    <w:unhideWhenUsed/>
    <w:rsid w:val="008349BC"/>
    <w:rPr>
      <w:rFonts w:ascii="Tahoma" w:hAnsi="Tahoma" w:cs="Tahoma"/>
      <w:sz w:val="16"/>
      <w:szCs w:val="16"/>
    </w:rPr>
  </w:style>
  <w:style w:type="character" w:customStyle="1" w:styleId="BalloonTextChar">
    <w:name w:val="Balloon Text Char"/>
    <w:basedOn w:val="DefaultParagraphFont"/>
    <w:link w:val="BalloonText"/>
    <w:uiPriority w:val="99"/>
    <w:semiHidden/>
    <w:rsid w:val="008349B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50710">
      <w:bodyDiv w:val="1"/>
      <w:marLeft w:val="0"/>
      <w:marRight w:val="0"/>
      <w:marTop w:val="0"/>
      <w:marBottom w:val="0"/>
      <w:divBdr>
        <w:top w:val="none" w:sz="0" w:space="0" w:color="auto"/>
        <w:left w:val="none" w:sz="0" w:space="0" w:color="auto"/>
        <w:bottom w:val="none" w:sz="0" w:space="0" w:color="auto"/>
        <w:right w:val="none" w:sz="0" w:space="0" w:color="auto"/>
      </w:divBdr>
    </w:div>
    <w:div w:id="1457289369">
      <w:bodyDiv w:val="1"/>
      <w:marLeft w:val="0"/>
      <w:marRight w:val="0"/>
      <w:marTop w:val="0"/>
      <w:marBottom w:val="0"/>
      <w:divBdr>
        <w:top w:val="none" w:sz="0" w:space="0" w:color="auto"/>
        <w:left w:val="none" w:sz="0" w:space="0" w:color="auto"/>
        <w:bottom w:val="none" w:sz="0" w:space="0" w:color="auto"/>
        <w:right w:val="none" w:sz="0" w:space="0" w:color="auto"/>
      </w:divBdr>
      <w:divsChild>
        <w:div w:id="210650703">
          <w:marLeft w:val="0"/>
          <w:marRight w:val="0"/>
          <w:marTop w:val="0"/>
          <w:marBottom w:val="0"/>
          <w:divBdr>
            <w:top w:val="none" w:sz="0" w:space="0" w:color="auto"/>
            <w:left w:val="single" w:sz="6" w:space="0" w:color="91999D"/>
            <w:bottom w:val="none" w:sz="0" w:space="0" w:color="auto"/>
            <w:right w:val="single" w:sz="6" w:space="0" w:color="91999D"/>
          </w:divBdr>
          <w:divsChild>
            <w:div w:id="2032998212">
              <w:marLeft w:val="0"/>
              <w:marRight w:val="0"/>
              <w:marTop w:val="0"/>
              <w:marBottom w:val="0"/>
              <w:divBdr>
                <w:top w:val="none" w:sz="0" w:space="0" w:color="auto"/>
                <w:left w:val="none" w:sz="0" w:space="0" w:color="auto"/>
                <w:bottom w:val="none" w:sz="0" w:space="0" w:color="auto"/>
                <w:right w:val="none" w:sz="0" w:space="0" w:color="auto"/>
              </w:divBdr>
              <w:divsChild>
                <w:div w:id="1502156848">
                  <w:marLeft w:val="0"/>
                  <w:marRight w:val="0"/>
                  <w:marTop w:val="0"/>
                  <w:marBottom w:val="0"/>
                  <w:divBdr>
                    <w:top w:val="none" w:sz="0" w:space="0" w:color="auto"/>
                    <w:left w:val="none" w:sz="0" w:space="0" w:color="auto"/>
                    <w:bottom w:val="none" w:sz="0" w:space="0" w:color="auto"/>
                    <w:right w:val="none" w:sz="0" w:space="0" w:color="auto"/>
                  </w:divBdr>
                  <w:divsChild>
                    <w:div w:id="792136203">
                      <w:marLeft w:val="0"/>
                      <w:marRight w:val="0"/>
                      <w:marTop w:val="0"/>
                      <w:marBottom w:val="0"/>
                      <w:divBdr>
                        <w:top w:val="none" w:sz="0" w:space="0" w:color="auto"/>
                        <w:left w:val="none" w:sz="0" w:space="0" w:color="auto"/>
                        <w:bottom w:val="none" w:sz="0" w:space="0" w:color="auto"/>
                        <w:right w:val="none" w:sz="0" w:space="0" w:color="auto"/>
                      </w:divBdr>
                      <w:divsChild>
                        <w:div w:id="1889757750">
                          <w:marLeft w:val="0"/>
                          <w:marRight w:val="0"/>
                          <w:marTop w:val="0"/>
                          <w:marBottom w:val="0"/>
                          <w:divBdr>
                            <w:top w:val="none" w:sz="0" w:space="0" w:color="auto"/>
                            <w:left w:val="none" w:sz="0" w:space="0" w:color="auto"/>
                            <w:bottom w:val="none" w:sz="0" w:space="0" w:color="auto"/>
                            <w:right w:val="none" w:sz="0" w:space="0" w:color="auto"/>
                          </w:divBdr>
                          <w:divsChild>
                            <w:div w:id="16964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489585">
      <w:bodyDiv w:val="1"/>
      <w:marLeft w:val="0"/>
      <w:marRight w:val="0"/>
      <w:marTop w:val="0"/>
      <w:marBottom w:val="0"/>
      <w:divBdr>
        <w:top w:val="none" w:sz="0" w:space="0" w:color="auto"/>
        <w:left w:val="none" w:sz="0" w:space="0" w:color="auto"/>
        <w:bottom w:val="none" w:sz="0" w:space="0" w:color="auto"/>
        <w:right w:val="none" w:sz="0" w:space="0" w:color="auto"/>
      </w:divBdr>
      <w:divsChild>
        <w:div w:id="1967202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acticematch.com/physicians/job-details.cfm/416947"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Cleveland Clinic</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niarhos</dc:creator>
  <cp:lastModifiedBy>Ashley Westbrook</cp:lastModifiedBy>
  <cp:revision>2</cp:revision>
  <cp:lastPrinted>2013-10-17T16:53:00Z</cp:lastPrinted>
  <dcterms:created xsi:type="dcterms:W3CDTF">2022-07-26T14:49:00Z</dcterms:created>
  <dcterms:modified xsi:type="dcterms:W3CDTF">2022-07-26T14:49:00Z</dcterms:modified>
</cp:coreProperties>
</file>